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1730" w14:textId="5EBD8C46" w:rsidR="006B6BFD" w:rsidRDefault="006B6BFD" w:rsidP="00141A4C">
      <w:pPr>
        <w:pStyle w:val="Title"/>
        <w:rPr>
          <w:color w:val="auto"/>
          <w:lang w:val="es-CO"/>
        </w:rPr>
      </w:pPr>
      <w:bookmarkStart w:id="0" w:name="_GoBack"/>
      <w:bookmarkEnd w:id="0"/>
      <w:r w:rsidRPr="00B06733">
        <w:rPr>
          <w:color w:val="auto"/>
          <w:lang w:val="es-CO"/>
        </w:rPr>
        <w:t>Aimer A. Gutierrez Diaz</w:t>
      </w:r>
    </w:p>
    <w:p w14:paraId="7E53520B" w14:textId="77777777" w:rsidR="00F3737C" w:rsidRPr="00C3404E" w:rsidRDefault="00F3737C" w:rsidP="00F3737C">
      <w:pPr>
        <w:pStyle w:val="Title"/>
        <w:rPr>
          <w:rFonts w:ascii="Times New Roman" w:hAnsi="Times New Roman"/>
          <w:sz w:val="22"/>
          <w:lang w:val="es-CO"/>
        </w:rPr>
      </w:pPr>
      <w:r w:rsidRPr="00C3404E">
        <w:rPr>
          <w:rFonts w:ascii="Times New Roman" w:hAnsi="Times New Roman"/>
          <w:sz w:val="22"/>
          <w:lang w:val="es-CO"/>
        </w:rPr>
        <w:t>CURRICULUM VITAE</w:t>
      </w:r>
    </w:p>
    <w:p w14:paraId="5D7F6662" w14:textId="77777777" w:rsidR="00F3737C" w:rsidRPr="00F3737C" w:rsidRDefault="00F3737C" w:rsidP="00F3737C">
      <w:pPr>
        <w:pStyle w:val="Heading1"/>
      </w:pPr>
      <w:r w:rsidRPr="00F3737C">
        <w:t xml:space="preserve">Present address </w:t>
      </w:r>
    </w:p>
    <w:p w14:paraId="7B879723" w14:textId="77777777" w:rsidR="00B06733" w:rsidRPr="003B3107" w:rsidRDefault="00B06733" w:rsidP="00F3737C">
      <w:pPr>
        <w:tabs>
          <w:tab w:val="left" w:pos="4820"/>
        </w:tabs>
        <w:spacing w:after="0"/>
        <w:ind w:left="2126" w:hanging="2126"/>
        <w:jc w:val="both"/>
      </w:pPr>
      <w:r w:rsidRPr="003B3107">
        <w:t>Department of Biochemistry and Molecular Biology</w:t>
      </w:r>
    </w:p>
    <w:p w14:paraId="1BBE1C3E" w14:textId="77777777" w:rsidR="00B06733" w:rsidRDefault="00B06733" w:rsidP="00F3737C">
      <w:pPr>
        <w:tabs>
          <w:tab w:val="left" w:pos="4820"/>
        </w:tabs>
        <w:spacing w:after="0"/>
        <w:ind w:left="2126" w:hanging="2126"/>
        <w:jc w:val="both"/>
      </w:pPr>
      <w:r w:rsidRPr="003B3107">
        <w:t xml:space="preserve">603 Wilson Rd, Rm. </w:t>
      </w:r>
      <w:r>
        <w:t xml:space="preserve">202, </w:t>
      </w:r>
      <w:r w:rsidRPr="003B3107">
        <w:t xml:space="preserve">Michigan State University, </w:t>
      </w:r>
    </w:p>
    <w:p w14:paraId="674E3A2E" w14:textId="77777777" w:rsidR="00B06733" w:rsidRPr="003B3107" w:rsidRDefault="00B06733" w:rsidP="00F3737C">
      <w:pPr>
        <w:tabs>
          <w:tab w:val="left" w:pos="4820"/>
        </w:tabs>
        <w:spacing w:after="0"/>
        <w:ind w:left="2126" w:hanging="2126"/>
        <w:jc w:val="both"/>
      </w:pPr>
      <w:r w:rsidRPr="003B3107">
        <w:t>East Lansing</w:t>
      </w:r>
      <w:r>
        <w:t xml:space="preserve">, </w:t>
      </w:r>
      <w:r w:rsidRPr="003B3107">
        <w:t>MI 48824-6473, USA</w:t>
      </w:r>
    </w:p>
    <w:p w14:paraId="3F1AF7BD" w14:textId="77777777" w:rsidR="00B06733" w:rsidRDefault="00F3737C" w:rsidP="00F3737C">
      <w:pPr>
        <w:tabs>
          <w:tab w:val="left" w:pos="4820"/>
        </w:tabs>
        <w:spacing w:after="0"/>
        <w:ind w:left="2126" w:hanging="2126"/>
        <w:jc w:val="both"/>
      </w:pPr>
      <w:r>
        <w:t>Contact</w:t>
      </w:r>
      <w:r w:rsidR="00B06733" w:rsidRPr="003B3107">
        <w:t xml:space="preserve">: </w:t>
      </w:r>
      <w:r w:rsidRPr="00B06733">
        <w:t>(517) 402-8196</w:t>
      </w:r>
      <w:r>
        <w:t xml:space="preserve"> | </w:t>
      </w:r>
      <w:hyperlink r:id="rId8" w:history="1">
        <w:r w:rsidRPr="00FD6E01">
          <w:rPr>
            <w:rStyle w:val="Hyperlink"/>
          </w:rPr>
          <w:t>gutie190@msu.edu</w:t>
        </w:r>
      </w:hyperlink>
    </w:p>
    <w:p w14:paraId="089EDF43" w14:textId="77777777" w:rsidR="00B06733" w:rsidRPr="00B06733" w:rsidRDefault="00F3737C" w:rsidP="00B06733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>
        <w:t xml:space="preserve">Academic appointments </w:t>
      </w:r>
    </w:p>
    <w:p w14:paraId="51E7B966" w14:textId="77777777" w:rsidR="00B06733" w:rsidRPr="006B6BFD" w:rsidRDefault="00F3737C" w:rsidP="00F3737C">
      <w:pPr>
        <w:pStyle w:val="Heading2"/>
        <w:numPr>
          <w:ilvl w:val="0"/>
          <w:numId w:val="24"/>
        </w:numPr>
        <w:spacing w:before="0" w:after="0"/>
        <w:ind w:left="270" w:hanging="270"/>
        <w:rPr>
          <w:caps w:val="0"/>
          <w:sz w:val="22"/>
        </w:rPr>
      </w:pPr>
      <w:r>
        <w:rPr>
          <w:caps w:val="0"/>
          <w:sz w:val="22"/>
        </w:rPr>
        <w:t>Visiting</w:t>
      </w:r>
      <w:r w:rsidR="00B06733">
        <w:rPr>
          <w:caps w:val="0"/>
          <w:sz w:val="22"/>
        </w:rPr>
        <w:t xml:space="preserve"> Scholar in Grotewold Lab</w:t>
      </w:r>
    </w:p>
    <w:p w14:paraId="41C05067" w14:textId="77777777" w:rsidR="0041031D" w:rsidRDefault="0041031D" w:rsidP="0041031D">
      <w:pPr>
        <w:pStyle w:val="ListBullet"/>
        <w:spacing w:after="0" w:line="240" w:lineRule="auto"/>
        <w:ind w:right="-54"/>
      </w:pPr>
      <w:r w:rsidRPr="006B6BFD">
        <w:t xml:space="preserve">Date: </w:t>
      </w:r>
      <w:r>
        <w:t>September</w:t>
      </w:r>
      <w:r w:rsidRPr="006B6BFD">
        <w:t xml:space="preserve"> 201</w:t>
      </w:r>
      <w:r>
        <w:t>8</w:t>
      </w:r>
      <w:r w:rsidRPr="006B6BFD">
        <w:t xml:space="preserve"> </w:t>
      </w:r>
      <w:r>
        <w:t>- Present</w:t>
      </w:r>
    </w:p>
    <w:p w14:paraId="09D94ACD" w14:textId="77777777" w:rsidR="00B06733" w:rsidRPr="006B6BFD" w:rsidRDefault="00995793" w:rsidP="00925FFB">
      <w:pPr>
        <w:pStyle w:val="ListBullet"/>
        <w:spacing w:after="0" w:line="240" w:lineRule="auto"/>
        <w:ind w:right="-54"/>
      </w:pPr>
      <w:r>
        <w:t>Michigan State University</w:t>
      </w:r>
      <w:r w:rsidR="0041031D">
        <w:t xml:space="preserve">, </w:t>
      </w:r>
      <w:r w:rsidR="00B06733">
        <w:t>East Lansing</w:t>
      </w:r>
      <w:r w:rsidR="00B06733" w:rsidRPr="006B6BFD">
        <w:t xml:space="preserve">, </w:t>
      </w:r>
      <w:r w:rsidR="00B06733">
        <w:t>Michigan, USA</w:t>
      </w:r>
    </w:p>
    <w:p w14:paraId="7017439B" w14:textId="77777777" w:rsidR="00B06733" w:rsidRDefault="00B06733" w:rsidP="00B06733">
      <w:pPr>
        <w:pStyle w:val="ListBullet"/>
        <w:spacing w:after="0" w:line="240" w:lineRule="auto"/>
        <w:ind w:right="-54"/>
      </w:pPr>
      <w:r>
        <w:t>Research projects involved</w:t>
      </w:r>
      <w:r w:rsidRPr="006B6BFD">
        <w:t>:</w:t>
      </w:r>
    </w:p>
    <w:p w14:paraId="478986CC" w14:textId="40DA156A" w:rsidR="00F3737C" w:rsidRDefault="00B06733" w:rsidP="00F3737C">
      <w:pPr>
        <w:pStyle w:val="ListBullet"/>
        <w:tabs>
          <w:tab w:val="clear" w:pos="216"/>
        </w:tabs>
        <w:spacing w:after="0"/>
        <w:ind w:left="450" w:hanging="180"/>
        <w:jc w:val="both"/>
      </w:pPr>
      <w:r w:rsidRPr="0063782D">
        <w:t>Elucidating Maize Gene Regulatory Networks to Accelerate Translational Genomics</w:t>
      </w:r>
      <w:r w:rsidR="00F3737C">
        <w:t xml:space="preserve">. </w:t>
      </w:r>
    </w:p>
    <w:p w14:paraId="020512C2" w14:textId="77777777" w:rsidR="00F3737C" w:rsidRDefault="00F3737C" w:rsidP="00F3737C">
      <w:pPr>
        <w:pStyle w:val="ListBullet"/>
        <w:numPr>
          <w:ilvl w:val="0"/>
          <w:numId w:val="0"/>
        </w:numPr>
        <w:spacing w:after="0"/>
        <w:ind w:left="450"/>
        <w:jc w:val="both"/>
      </w:pPr>
      <w:r>
        <w:rPr>
          <w:b/>
        </w:rPr>
        <w:t>C</w:t>
      </w:r>
      <w:r w:rsidRPr="00F3737C">
        <w:rPr>
          <w:b/>
        </w:rPr>
        <w:t>ontribution:</w:t>
      </w:r>
      <w:r>
        <w:t xml:space="preserve"> </w:t>
      </w:r>
      <w:r w:rsidRPr="00F3737C">
        <w:t>Computational analysis of maize transcription start sites obtained from CAP analysis of gene expression (CAGE) studies</w:t>
      </w:r>
    </w:p>
    <w:p w14:paraId="4ED7E065" w14:textId="77777777" w:rsidR="00361436" w:rsidRDefault="00B06733" w:rsidP="00BB222D">
      <w:pPr>
        <w:pStyle w:val="ListBullet"/>
        <w:numPr>
          <w:ilvl w:val="0"/>
          <w:numId w:val="0"/>
        </w:numPr>
        <w:spacing w:after="0"/>
        <w:ind w:left="450"/>
        <w:jc w:val="both"/>
      </w:pPr>
      <w:r>
        <w:t xml:space="preserve">Genetic analysis of </w:t>
      </w:r>
      <w:r w:rsidRPr="00361436">
        <w:rPr>
          <w:i/>
        </w:rPr>
        <w:t xml:space="preserve">tt19 </w:t>
      </w:r>
      <w:r>
        <w:t xml:space="preserve">and </w:t>
      </w:r>
      <w:r w:rsidRPr="00361436">
        <w:rPr>
          <w:i/>
        </w:rPr>
        <w:t xml:space="preserve">Bz2 </w:t>
      </w:r>
      <w:r>
        <w:t>mutants anthocyanin deficient phenotype</w:t>
      </w:r>
    </w:p>
    <w:p w14:paraId="70E39E2A" w14:textId="02424E37" w:rsidR="00F3737C" w:rsidRDefault="00F3737C" w:rsidP="00BB222D">
      <w:pPr>
        <w:pStyle w:val="ListBullet"/>
        <w:numPr>
          <w:ilvl w:val="0"/>
          <w:numId w:val="0"/>
        </w:numPr>
        <w:spacing w:after="0"/>
        <w:ind w:left="450"/>
        <w:jc w:val="both"/>
      </w:pPr>
      <w:r w:rsidRPr="00361436">
        <w:rPr>
          <w:b/>
        </w:rPr>
        <w:t xml:space="preserve">Contribution: </w:t>
      </w:r>
      <w:r>
        <w:t>Genome wide analysis of gene and small RNA expression</w:t>
      </w:r>
      <w:r w:rsidR="0041031D">
        <w:t xml:space="preserve"> of </w:t>
      </w:r>
      <w:r w:rsidR="0041031D" w:rsidRPr="00361436">
        <w:rPr>
          <w:i/>
        </w:rPr>
        <w:t>Arabidopsis</w:t>
      </w:r>
      <w:r w:rsidR="0041031D">
        <w:t xml:space="preserve"> mutants</w:t>
      </w:r>
      <w:r>
        <w:t xml:space="preserve"> under anthocyanin induction conditions  </w:t>
      </w:r>
    </w:p>
    <w:sdt>
      <w:sdtPr>
        <w:alias w:val="Education:"/>
        <w:tag w:val="Education:"/>
        <w:id w:val="807127995"/>
        <w:placeholder>
          <w:docPart w:val="3DE86C2C3DB343BCB08641E2977A6AE7"/>
        </w:placeholder>
        <w:temporary/>
        <w:showingPlcHdr/>
        <w15:appearance w15:val="hidden"/>
      </w:sdtPr>
      <w:sdtEndPr/>
      <w:sdtContent>
        <w:p w14:paraId="673798E2" w14:textId="77777777" w:rsidR="006270A9" w:rsidRDefault="009D5933" w:rsidP="006B6BFD">
          <w:pPr>
            <w:pStyle w:val="Heading1"/>
          </w:pPr>
          <w:r>
            <w:t>Education</w:t>
          </w:r>
        </w:p>
      </w:sdtContent>
    </w:sdt>
    <w:p w14:paraId="5AF0F808" w14:textId="77777777" w:rsidR="006270A9" w:rsidRPr="006B6BFD" w:rsidRDefault="006B6BFD" w:rsidP="00F3737C">
      <w:pPr>
        <w:pStyle w:val="Heading2"/>
        <w:numPr>
          <w:ilvl w:val="0"/>
          <w:numId w:val="24"/>
        </w:numPr>
        <w:ind w:left="270" w:right="-144" w:hanging="270"/>
        <w:rPr>
          <w:sz w:val="22"/>
        </w:rPr>
      </w:pPr>
      <w:r w:rsidRPr="006B6BFD">
        <w:rPr>
          <w:sz w:val="22"/>
        </w:rPr>
        <w:t>M</w:t>
      </w:r>
      <w:r w:rsidRPr="006B6BFD">
        <w:rPr>
          <w:caps w:val="0"/>
          <w:sz w:val="22"/>
        </w:rPr>
        <w:t>aster of</w:t>
      </w:r>
      <w:r w:rsidRPr="006B6BFD">
        <w:rPr>
          <w:sz w:val="22"/>
        </w:rPr>
        <w:t xml:space="preserve"> S</w:t>
      </w:r>
      <w:r w:rsidRPr="006B6BFD">
        <w:rPr>
          <w:caps w:val="0"/>
          <w:sz w:val="22"/>
        </w:rPr>
        <w:t>cience in</w:t>
      </w:r>
      <w:r w:rsidRPr="006B6BFD">
        <w:rPr>
          <w:sz w:val="22"/>
        </w:rPr>
        <w:t xml:space="preserve"> </w:t>
      </w:r>
      <w:r w:rsidRPr="006B6BFD">
        <w:rPr>
          <w:caps w:val="0"/>
          <w:sz w:val="22"/>
        </w:rPr>
        <w:t>Bioinformatics</w:t>
      </w:r>
    </w:p>
    <w:p w14:paraId="69683441" w14:textId="77777777" w:rsidR="006B6BFD" w:rsidRPr="0041031D" w:rsidRDefault="00995793" w:rsidP="00987022">
      <w:pPr>
        <w:pStyle w:val="ListBullet"/>
        <w:spacing w:line="240" w:lineRule="auto"/>
        <w:ind w:right="-54"/>
        <w:rPr>
          <w:lang w:val="es-CO"/>
        </w:rPr>
      </w:pPr>
      <w:r w:rsidRPr="0041031D">
        <w:rPr>
          <w:lang w:val="es-CO"/>
        </w:rPr>
        <w:t>Universidad Nacional de Colombia</w:t>
      </w:r>
      <w:r w:rsidR="0041031D" w:rsidRPr="0041031D">
        <w:rPr>
          <w:lang w:val="es-CO"/>
        </w:rPr>
        <w:t xml:space="preserve">. </w:t>
      </w:r>
      <w:r w:rsidR="006B6BFD" w:rsidRPr="0041031D">
        <w:rPr>
          <w:lang w:val="es-CO"/>
        </w:rPr>
        <w:t>Bogota, Colombia</w:t>
      </w:r>
    </w:p>
    <w:p w14:paraId="5DA98A49" w14:textId="77777777" w:rsidR="006B6BFD" w:rsidRPr="006B6BFD" w:rsidRDefault="006B6BFD" w:rsidP="006B6BFD">
      <w:pPr>
        <w:pStyle w:val="ListBullet"/>
        <w:spacing w:line="240" w:lineRule="auto"/>
      </w:pPr>
      <w:r w:rsidRPr="006B6BFD">
        <w:t>Dates: February 2016 - September 2018</w:t>
      </w:r>
    </w:p>
    <w:p w14:paraId="4C2B0935" w14:textId="77777777" w:rsidR="006B6BFD" w:rsidRPr="006B6BFD" w:rsidRDefault="006B6BFD" w:rsidP="006B6BFD">
      <w:pPr>
        <w:pStyle w:val="ListBullet"/>
        <w:spacing w:line="240" w:lineRule="auto"/>
      </w:pPr>
      <w:r w:rsidRPr="006B6BFD">
        <w:t>GPA: 4.9/5.0</w:t>
      </w:r>
    </w:p>
    <w:p w14:paraId="2A0D054E" w14:textId="77777777" w:rsidR="006B6BFD" w:rsidRPr="006B6BFD" w:rsidRDefault="006B6BFD" w:rsidP="00685136">
      <w:pPr>
        <w:pStyle w:val="ListBullet"/>
        <w:spacing w:line="240" w:lineRule="auto"/>
      </w:pPr>
      <w:r w:rsidRPr="006B6BFD">
        <w:t xml:space="preserve">Thesis title: Automatized detection of ncRNA-small RNA-derived fragments differentially expressed in Dengue virus infection. </w:t>
      </w:r>
    </w:p>
    <w:p w14:paraId="50914D03" w14:textId="77777777" w:rsidR="006B6BFD" w:rsidRPr="006B6BFD" w:rsidRDefault="006B6BFD" w:rsidP="00F3737C">
      <w:pPr>
        <w:pStyle w:val="Heading2"/>
        <w:numPr>
          <w:ilvl w:val="0"/>
          <w:numId w:val="24"/>
        </w:numPr>
        <w:ind w:left="270" w:hanging="270"/>
        <w:rPr>
          <w:caps w:val="0"/>
          <w:sz w:val="22"/>
        </w:rPr>
      </w:pPr>
      <w:r w:rsidRPr="006B6BFD">
        <w:rPr>
          <w:caps w:val="0"/>
          <w:sz w:val="22"/>
        </w:rPr>
        <w:t>Bachelor of Science in Biology</w:t>
      </w:r>
      <w:r w:rsidRPr="006B6BFD">
        <w:rPr>
          <w:sz w:val="22"/>
        </w:rPr>
        <w:t> </w:t>
      </w:r>
    </w:p>
    <w:p w14:paraId="71445776" w14:textId="77777777" w:rsidR="006B6BFD" w:rsidRPr="0041031D" w:rsidRDefault="00995793" w:rsidP="00046119">
      <w:pPr>
        <w:pStyle w:val="ListBullet"/>
        <w:spacing w:line="240" w:lineRule="auto"/>
        <w:ind w:right="-54"/>
        <w:rPr>
          <w:lang w:val="es-CO"/>
        </w:rPr>
      </w:pPr>
      <w:r w:rsidRPr="0041031D">
        <w:rPr>
          <w:lang w:val="es-CO"/>
        </w:rPr>
        <w:t>Universidad Nacional de Colombia</w:t>
      </w:r>
      <w:r w:rsidR="0041031D" w:rsidRPr="0041031D">
        <w:rPr>
          <w:lang w:val="es-CO"/>
        </w:rPr>
        <w:t xml:space="preserve">. </w:t>
      </w:r>
      <w:r w:rsidR="006B6BFD" w:rsidRPr="0041031D">
        <w:rPr>
          <w:lang w:val="es-CO"/>
        </w:rPr>
        <w:t>Bogota, Colombia</w:t>
      </w:r>
    </w:p>
    <w:p w14:paraId="65DC2EDE" w14:textId="77777777" w:rsidR="006B6BFD" w:rsidRPr="006B6BFD" w:rsidRDefault="006B6BFD" w:rsidP="006B6BFD">
      <w:pPr>
        <w:pStyle w:val="ListBullet"/>
        <w:spacing w:line="240" w:lineRule="auto"/>
      </w:pPr>
      <w:r w:rsidRPr="006B6BFD">
        <w:t>Graduated with honors</w:t>
      </w:r>
    </w:p>
    <w:p w14:paraId="4AFEF528" w14:textId="77777777" w:rsidR="006B6BFD" w:rsidRPr="006B6BFD" w:rsidRDefault="006B6BFD" w:rsidP="006B6BFD">
      <w:pPr>
        <w:pStyle w:val="ListBullet"/>
        <w:spacing w:line="240" w:lineRule="auto"/>
        <w:ind w:right="-54"/>
      </w:pPr>
      <w:r w:rsidRPr="006B6BFD">
        <w:t>Dates: August 2010 - September 2015</w:t>
      </w:r>
    </w:p>
    <w:p w14:paraId="320FD8B2" w14:textId="77777777" w:rsidR="006B6BFD" w:rsidRPr="006B6BFD" w:rsidRDefault="006B6BFD" w:rsidP="006B6BFD">
      <w:pPr>
        <w:pStyle w:val="ListBullet"/>
        <w:spacing w:line="240" w:lineRule="auto"/>
        <w:ind w:right="-54"/>
      </w:pPr>
      <w:r w:rsidRPr="006B6BFD">
        <w:t>GPA: 4.5/5.0</w:t>
      </w:r>
    </w:p>
    <w:p w14:paraId="24F90459" w14:textId="77777777" w:rsidR="006B6BFD" w:rsidRPr="006B6BFD" w:rsidRDefault="006B6BFD" w:rsidP="006B6BFD">
      <w:pPr>
        <w:pStyle w:val="ListBullet"/>
        <w:spacing w:line="240" w:lineRule="auto"/>
        <w:ind w:right="-54"/>
        <w:rPr>
          <w:i/>
        </w:rPr>
      </w:pPr>
      <w:r w:rsidRPr="006B6BFD">
        <w:t xml:space="preserve">Thesis title: Insecticide associated microevolutionary changes in wing geometry and CO1 gene sequence in natural populations of </w:t>
      </w:r>
      <w:r w:rsidRPr="006B6BFD">
        <w:rPr>
          <w:i/>
        </w:rPr>
        <w:t>Aedes aegypti</w:t>
      </w:r>
    </w:p>
    <w:p w14:paraId="0028A274" w14:textId="77777777" w:rsidR="006B6BFD" w:rsidRPr="00685136" w:rsidRDefault="006B6BFD" w:rsidP="00640D0D">
      <w:pPr>
        <w:pStyle w:val="Heading1"/>
        <w:spacing w:after="0"/>
        <w:rPr>
          <w:sz w:val="24"/>
        </w:rPr>
      </w:pPr>
      <w:r w:rsidRPr="00685136">
        <w:rPr>
          <w:sz w:val="24"/>
        </w:rPr>
        <w:t xml:space="preserve">Research experience </w:t>
      </w:r>
    </w:p>
    <w:p w14:paraId="31ECE0A2" w14:textId="77777777" w:rsidR="00107B42" w:rsidRDefault="00107B42" w:rsidP="00F3737C">
      <w:pPr>
        <w:pStyle w:val="Heading2"/>
        <w:numPr>
          <w:ilvl w:val="0"/>
          <w:numId w:val="24"/>
        </w:numPr>
        <w:spacing w:before="0" w:after="0"/>
        <w:ind w:left="270" w:hanging="270"/>
        <w:rPr>
          <w:caps w:val="0"/>
          <w:sz w:val="22"/>
          <w:lang w:val="es-CO"/>
        </w:rPr>
      </w:pPr>
      <w:r w:rsidRPr="00107B42">
        <w:rPr>
          <w:caps w:val="0"/>
          <w:sz w:val="22"/>
          <w:lang w:val="es-CO"/>
        </w:rPr>
        <w:t>Bioinformatics in</w:t>
      </w:r>
      <w:r w:rsidR="00685136">
        <w:rPr>
          <w:caps w:val="0"/>
          <w:sz w:val="22"/>
          <w:lang w:val="es-CO"/>
        </w:rPr>
        <w:t xml:space="preserve"> </w:t>
      </w:r>
      <w:r w:rsidR="00995793">
        <w:rPr>
          <w:caps w:val="0"/>
          <w:sz w:val="22"/>
          <w:lang w:val="es-CO"/>
        </w:rPr>
        <w:t>“</w:t>
      </w:r>
      <w:r w:rsidRPr="00107B42">
        <w:rPr>
          <w:caps w:val="0"/>
          <w:sz w:val="22"/>
          <w:lang w:val="es-CO"/>
        </w:rPr>
        <w:t>RNomica Te</w:t>
      </w:r>
      <w:r w:rsidR="00685136">
        <w:rPr>
          <w:caps w:val="0"/>
          <w:sz w:val="22"/>
          <w:lang w:val="es-CO"/>
        </w:rPr>
        <w:t>o</w:t>
      </w:r>
      <w:r w:rsidRPr="00107B42">
        <w:rPr>
          <w:caps w:val="0"/>
          <w:sz w:val="22"/>
          <w:lang w:val="es-CO"/>
        </w:rPr>
        <w:t>rica y Computacional</w:t>
      </w:r>
      <w:r w:rsidR="00995793">
        <w:rPr>
          <w:caps w:val="0"/>
          <w:sz w:val="22"/>
          <w:lang w:val="es-CO"/>
        </w:rPr>
        <w:t>”</w:t>
      </w:r>
    </w:p>
    <w:p w14:paraId="67726BEF" w14:textId="77777777" w:rsidR="00995793" w:rsidRDefault="00995793" w:rsidP="00640D0D">
      <w:pPr>
        <w:pStyle w:val="ListBullet"/>
        <w:spacing w:after="0" w:line="240" w:lineRule="auto"/>
        <w:ind w:right="-54"/>
      </w:pPr>
      <w:r w:rsidRPr="00995793">
        <w:t>Universidad Nacional de Colombia</w:t>
      </w:r>
      <w:r>
        <w:t xml:space="preserve">. </w:t>
      </w:r>
    </w:p>
    <w:p w14:paraId="2BA3AA2F" w14:textId="77777777" w:rsidR="00685136" w:rsidRPr="006B6BFD" w:rsidRDefault="00685136" w:rsidP="00640D0D">
      <w:pPr>
        <w:pStyle w:val="ListBullet"/>
        <w:spacing w:after="0" w:line="240" w:lineRule="auto"/>
        <w:ind w:right="-54"/>
      </w:pPr>
      <w:r w:rsidRPr="006B6BFD">
        <w:t>Bogota, Colombia</w:t>
      </w:r>
    </w:p>
    <w:p w14:paraId="40C4984D" w14:textId="77777777" w:rsidR="00685136" w:rsidRPr="006B6BFD" w:rsidRDefault="00685136" w:rsidP="00640D0D">
      <w:pPr>
        <w:pStyle w:val="ListBullet"/>
        <w:spacing w:after="0" w:line="240" w:lineRule="auto"/>
        <w:ind w:right="-54"/>
      </w:pPr>
      <w:r w:rsidRPr="006B6BFD">
        <w:t xml:space="preserve">Date: </w:t>
      </w:r>
      <w:r>
        <w:t>February 2017 – August 2018</w:t>
      </w:r>
    </w:p>
    <w:p w14:paraId="5113A9E6" w14:textId="77777777" w:rsidR="00685136" w:rsidRDefault="00685136" w:rsidP="00915480">
      <w:pPr>
        <w:pStyle w:val="ListBullet"/>
        <w:spacing w:after="0" w:line="240" w:lineRule="auto"/>
        <w:ind w:right="-54"/>
      </w:pPr>
      <w:r>
        <w:t>Research project</w:t>
      </w:r>
      <w:r w:rsidRPr="006B6BFD">
        <w:t>:</w:t>
      </w:r>
      <w:r w:rsidR="00F3737C">
        <w:t xml:space="preserve"> </w:t>
      </w:r>
      <w:r w:rsidRPr="00685136">
        <w:t>"Genomic and Epigenomic study on a previously identified network's nodes for Alzheimer disease in Colombians patients" (in Spanish)</w:t>
      </w:r>
      <w:r w:rsidR="00F3737C">
        <w:rPr>
          <w:i/>
        </w:rPr>
        <w:t xml:space="preserve">, </w:t>
      </w:r>
      <w:r w:rsidR="00F3737C">
        <w:t xml:space="preserve">Colciencias </w:t>
      </w:r>
      <w:r w:rsidR="00F3737C" w:rsidRPr="00301F8A">
        <w:t xml:space="preserve"> </w:t>
      </w:r>
      <w:r w:rsidR="00F3737C" w:rsidRPr="00685136">
        <w:t>110171250010</w:t>
      </w:r>
      <w:r w:rsidR="00F3737C">
        <w:t>:</w:t>
      </w:r>
    </w:p>
    <w:p w14:paraId="7A69B3EB" w14:textId="77777777" w:rsidR="00685136" w:rsidRDefault="00685136" w:rsidP="00685136">
      <w:pPr>
        <w:pStyle w:val="Heading1"/>
        <w:rPr>
          <w:sz w:val="24"/>
        </w:rPr>
      </w:pPr>
      <w:r>
        <w:rPr>
          <w:sz w:val="24"/>
        </w:rPr>
        <w:lastRenderedPageBreak/>
        <w:t xml:space="preserve">Publications </w:t>
      </w:r>
    </w:p>
    <w:p w14:paraId="55C4ACDB" w14:textId="77777777" w:rsidR="00685136" w:rsidRDefault="00685136" w:rsidP="00640D0D">
      <w:pPr>
        <w:pStyle w:val="ListBullet"/>
        <w:tabs>
          <w:tab w:val="clear" w:pos="216"/>
        </w:tabs>
        <w:spacing w:after="0" w:line="240" w:lineRule="auto"/>
        <w:ind w:right="-54"/>
        <w:jc w:val="both"/>
      </w:pPr>
      <w:r w:rsidRPr="00685136">
        <w:rPr>
          <w:lang w:val="es-CO"/>
        </w:rPr>
        <w:t xml:space="preserve">Álvarez-Díaz, D. A., </w:t>
      </w:r>
      <w:r w:rsidRPr="00BB7BFB">
        <w:rPr>
          <w:b/>
          <w:lang w:val="es-CO"/>
        </w:rPr>
        <w:t>Gutiérrez-Díaz, A. A</w:t>
      </w:r>
      <w:r w:rsidRPr="00685136">
        <w:rPr>
          <w:lang w:val="es-CO"/>
        </w:rPr>
        <w:t xml:space="preserve">., Orozco-García, E., Puerta-González, A., Bermúdez-Santana, C. I., &amp; Gallego-Gómez, J. C. (2019). </w:t>
      </w:r>
      <w:r w:rsidRPr="00685136">
        <w:t xml:space="preserve">Dengue virus potentially promotes migratory responses on endothelial cells by enhancing pro-migratory soluble factors and miRNAs. Virus </w:t>
      </w:r>
      <w:r w:rsidR="00335043">
        <w:t>Res.</w:t>
      </w:r>
      <w:r w:rsidRPr="00685136">
        <w:t>, 259, 68-76.</w:t>
      </w:r>
    </w:p>
    <w:p w14:paraId="75283CC0" w14:textId="77777777" w:rsidR="00640D0D" w:rsidRDefault="00640D0D" w:rsidP="006B6BFD">
      <w:pPr>
        <w:pStyle w:val="ListBullet"/>
        <w:numPr>
          <w:ilvl w:val="0"/>
          <w:numId w:val="0"/>
        </w:numPr>
        <w:ind w:right="-54"/>
        <w:rPr>
          <w:rFonts w:asciiTheme="majorHAnsi" w:eastAsiaTheme="majorEastAsia" w:hAnsiTheme="majorHAnsi" w:cstheme="majorBidi"/>
          <w:b/>
          <w:color w:val="2A7B88" w:themeColor="accent1" w:themeShade="BF"/>
          <w:sz w:val="24"/>
          <w:szCs w:val="32"/>
        </w:rPr>
      </w:pPr>
    </w:p>
    <w:p w14:paraId="23AF80DF" w14:textId="77777777" w:rsidR="006B6BFD" w:rsidRDefault="006B6BFD" w:rsidP="006B6BFD">
      <w:pPr>
        <w:pStyle w:val="ListBullet"/>
        <w:numPr>
          <w:ilvl w:val="0"/>
          <w:numId w:val="0"/>
        </w:numPr>
        <w:ind w:right="-54"/>
        <w:rPr>
          <w:rFonts w:asciiTheme="majorHAnsi" w:eastAsiaTheme="majorEastAsia" w:hAnsiTheme="majorHAnsi" w:cstheme="majorBidi"/>
          <w:b/>
          <w:color w:val="2A7B88" w:themeColor="accent1" w:themeShade="BF"/>
          <w:sz w:val="24"/>
          <w:szCs w:val="32"/>
        </w:rPr>
      </w:pPr>
      <w:r w:rsidRPr="006B6BFD">
        <w:rPr>
          <w:rFonts w:asciiTheme="majorHAnsi" w:eastAsiaTheme="majorEastAsia" w:hAnsiTheme="majorHAnsi" w:cstheme="majorBidi"/>
          <w:b/>
          <w:color w:val="2A7B88" w:themeColor="accent1" w:themeShade="BF"/>
          <w:sz w:val="24"/>
          <w:szCs w:val="32"/>
        </w:rPr>
        <w:t xml:space="preserve">Complementary  Education </w:t>
      </w:r>
    </w:p>
    <w:p w14:paraId="1EEFACE0" w14:textId="77777777" w:rsidR="00BB7BFB" w:rsidRPr="00BB7BFB" w:rsidRDefault="00BB7BFB" w:rsidP="00BB7BFB">
      <w:pPr>
        <w:pStyle w:val="Heading2"/>
        <w:numPr>
          <w:ilvl w:val="0"/>
          <w:numId w:val="24"/>
        </w:numPr>
        <w:rPr>
          <w:caps w:val="0"/>
        </w:rPr>
      </w:pPr>
      <w:r w:rsidRPr="00BB7BFB">
        <w:rPr>
          <w:caps w:val="0"/>
        </w:rPr>
        <w:t>Principles of genomic and metagenomic data analysis</w:t>
      </w:r>
      <w:r w:rsidR="00B966AB">
        <w:rPr>
          <w:caps w:val="0"/>
        </w:rPr>
        <w:t xml:space="preserve"> </w:t>
      </w:r>
    </w:p>
    <w:p w14:paraId="6BC7DA40" w14:textId="77777777" w:rsidR="00B966AB" w:rsidRDefault="00B966AB" w:rsidP="00640D0D">
      <w:pPr>
        <w:pStyle w:val="ListBullet"/>
        <w:spacing w:after="0" w:line="240" w:lineRule="auto"/>
        <w:ind w:right="-54"/>
      </w:pPr>
      <w:r>
        <w:t xml:space="preserve">Main trainers: Michael </w:t>
      </w:r>
      <w:r w:rsidRPr="00B966AB">
        <w:t>Gribskov</w:t>
      </w:r>
      <w:r>
        <w:t xml:space="preserve"> (PU) and </w:t>
      </w:r>
      <w:r w:rsidRPr="00B966AB">
        <w:t>Esperanza Torres</w:t>
      </w:r>
      <w:r>
        <w:t xml:space="preserve"> (UNAL)</w:t>
      </w:r>
    </w:p>
    <w:p w14:paraId="6D0CB106" w14:textId="77777777" w:rsidR="00BB7BFB" w:rsidRPr="00D9230D" w:rsidRDefault="00BB7BFB" w:rsidP="00640D0D">
      <w:pPr>
        <w:pStyle w:val="ListBullet"/>
        <w:spacing w:after="0" w:line="240" w:lineRule="auto"/>
        <w:ind w:right="-54"/>
        <w:rPr>
          <w:lang w:val="es-CO"/>
        </w:rPr>
      </w:pPr>
      <w:r w:rsidRPr="00D9230D">
        <w:rPr>
          <w:lang w:val="es-CO"/>
        </w:rPr>
        <w:t xml:space="preserve">Purdue </w:t>
      </w:r>
      <w:r w:rsidR="00D9230D" w:rsidRPr="00D9230D">
        <w:rPr>
          <w:lang w:val="es-CO"/>
        </w:rPr>
        <w:t xml:space="preserve">University </w:t>
      </w:r>
      <w:r w:rsidRPr="00D9230D">
        <w:rPr>
          <w:lang w:val="es-CO"/>
        </w:rPr>
        <w:t xml:space="preserve">and </w:t>
      </w:r>
      <w:r w:rsidRPr="00BB7BFB">
        <w:rPr>
          <w:lang w:val="es-CO"/>
        </w:rPr>
        <w:t>Universidad Nacional de Colombia</w:t>
      </w:r>
    </w:p>
    <w:p w14:paraId="1AF0230D" w14:textId="77777777" w:rsidR="00BB7BFB" w:rsidRPr="00BB7BFB" w:rsidRDefault="00BB7BFB" w:rsidP="00640D0D">
      <w:pPr>
        <w:pStyle w:val="ListBullet"/>
        <w:spacing w:after="0" w:line="240" w:lineRule="auto"/>
        <w:ind w:right="-54"/>
      </w:pPr>
      <w:r>
        <w:rPr>
          <w:lang w:val="es-CO"/>
        </w:rPr>
        <w:t>Dates: June – July 2016</w:t>
      </w:r>
    </w:p>
    <w:p w14:paraId="097D648C" w14:textId="77777777" w:rsidR="00BB7BFB" w:rsidRPr="00BB7BFB" w:rsidRDefault="00BB7BFB" w:rsidP="00640D0D">
      <w:pPr>
        <w:pStyle w:val="ListBullet"/>
        <w:spacing w:after="0" w:line="240" w:lineRule="auto"/>
        <w:ind w:right="-54"/>
      </w:pPr>
      <w:r w:rsidRPr="006B6BFD">
        <w:t>Course intensity: 50 hours</w:t>
      </w:r>
    </w:p>
    <w:p w14:paraId="2A86F287" w14:textId="77777777" w:rsidR="00B966AB" w:rsidRPr="00B966AB" w:rsidRDefault="00BB7BFB" w:rsidP="00B966AB">
      <w:pPr>
        <w:pStyle w:val="Heading2"/>
        <w:numPr>
          <w:ilvl w:val="0"/>
          <w:numId w:val="24"/>
        </w:numPr>
        <w:rPr>
          <w:caps w:val="0"/>
        </w:rPr>
      </w:pPr>
      <w:r w:rsidRPr="00BB7BFB">
        <w:rPr>
          <w:caps w:val="0"/>
        </w:rPr>
        <w:t xml:space="preserve">1st Programming </w:t>
      </w:r>
      <w:r>
        <w:rPr>
          <w:caps w:val="0"/>
        </w:rPr>
        <w:t>for</w:t>
      </w:r>
      <w:r w:rsidRPr="00BB7BFB">
        <w:rPr>
          <w:caps w:val="0"/>
        </w:rPr>
        <w:t xml:space="preserve"> Evolutionary Biology Course Goes </w:t>
      </w:r>
      <w:r>
        <w:rPr>
          <w:caps w:val="0"/>
        </w:rPr>
        <w:t>to th</w:t>
      </w:r>
      <w:r w:rsidRPr="00BB7BFB">
        <w:rPr>
          <w:caps w:val="0"/>
        </w:rPr>
        <w:t>e Americas</w:t>
      </w:r>
    </w:p>
    <w:p w14:paraId="1612EA34" w14:textId="77777777" w:rsidR="00B966AB" w:rsidRDefault="00B966AB" w:rsidP="00640D0D">
      <w:pPr>
        <w:pStyle w:val="ListBullet"/>
        <w:spacing w:line="240" w:lineRule="auto"/>
        <w:ind w:right="-54"/>
      </w:pPr>
      <w:r>
        <w:t xml:space="preserve">Main Trainers: </w:t>
      </w:r>
      <w:r w:rsidRPr="00B966AB">
        <w:t>Katja Nowick</w:t>
      </w:r>
      <w:r>
        <w:t xml:space="preserve"> (Leipzig University) and Clara Bermudez (UNAL)</w:t>
      </w:r>
    </w:p>
    <w:p w14:paraId="6EAF9977" w14:textId="77777777" w:rsidR="006B6BFD" w:rsidRPr="006B6BFD" w:rsidRDefault="006B6BFD" w:rsidP="00640D0D">
      <w:pPr>
        <w:pStyle w:val="ListBullet"/>
        <w:spacing w:line="240" w:lineRule="auto"/>
        <w:ind w:right="-54"/>
      </w:pPr>
      <w:r w:rsidRPr="006B6BFD">
        <w:t>University of Leipzig and Universidad Nacional de Colombia</w:t>
      </w:r>
    </w:p>
    <w:p w14:paraId="619F5C7F" w14:textId="77777777" w:rsidR="006B6BFD" w:rsidRPr="006B6BFD" w:rsidRDefault="006B6BFD" w:rsidP="00640D0D">
      <w:pPr>
        <w:pStyle w:val="ListBullet"/>
        <w:spacing w:line="240" w:lineRule="auto"/>
        <w:ind w:right="-54"/>
      </w:pPr>
      <w:r w:rsidRPr="006B6BFD">
        <w:t>Dates: November - December 2014</w:t>
      </w:r>
    </w:p>
    <w:p w14:paraId="39AC4E20" w14:textId="77777777" w:rsidR="006B6BFD" w:rsidRDefault="006B6BFD" w:rsidP="00640D0D">
      <w:pPr>
        <w:pStyle w:val="ListBullet"/>
        <w:spacing w:line="240" w:lineRule="auto"/>
        <w:ind w:right="-54"/>
      </w:pPr>
      <w:r w:rsidRPr="006B6BFD">
        <w:t xml:space="preserve">Course intensity: 128 hours    </w:t>
      </w:r>
    </w:p>
    <w:p w14:paraId="223E013C" w14:textId="77777777" w:rsidR="00BB7BFB" w:rsidRPr="006B6BFD" w:rsidRDefault="00BB7BFB" w:rsidP="00BB7BFB">
      <w:pPr>
        <w:pStyle w:val="ListBullet"/>
        <w:numPr>
          <w:ilvl w:val="0"/>
          <w:numId w:val="0"/>
        </w:numPr>
        <w:ind w:left="216" w:right="-54"/>
      </w:pPr>
    </w:p>
    <w:p w14:paraId="3FC22BF2" w14:textId="77777777" w:rsidR="00107B42" w:rsidRDefault="00B966AB" w:rsidP="00107B42">
      <w:pPr>
        <w:pStyle w:val="ListBullet"/>
        <w:numPr>
          <w:ilvl w:val="0"/>
          <w:numId w:val="0"/>
        </w:numPr>
        <w:ind w:right="-54"/>
        <w:rPr>
          <w:rFonts w:asciiTheme="majorHAnsi" w:eastAsiaTheme="majorEastAsia" w:hAnsiTheme="majorHAnsi" w:cstheme="majorBidi"/>
          <w:b/>
          <w:color w:val="2A7B88" w:themeColor="accent1" w:themeShade="BF"/>
          <w:sz w:val="24"/>
          <w:szCs w:val="32"/>
        </w:rPr>
      </w:pPr>
      <w:r>
        <w:rPr>
          <w:rFonts w:asciiTheme="majorHAnsi" w:eastAsiaTheme="majorEastAsia" w:hAnsiTheme="majorHAnsi" w:cstheme="majorBidi"/>
          <w:b/>
          <w:color w:val="2A7B88" w:themeColor="accent1" w:themeShade="BF"/>
          <w:sz w:val="24"/>
          <w:szCs w:val="32"/>
        </w:rPr>
        <w:t xml:space="preserve">Congress and meetings </w:t>
      </w:r>
    </w:p>
    <w:p w14:paraId="171CB1E4" w14:textId="77777777" w:rsidR="00B966AB" w:rsidRDefault="008259F7" w:rsidP="00640D0D">
      <w:pPr>
        <w:pStyle w:val="Heading2"/>
        <w:numPr>
          <w:ilvl w:val="0"/>
          <w:numId w:val="24"/>
        </w:numPr>
        <w:spacing w:after="0"/>
      </w:pPr>
      <w:r w:rsidRPr="00B966AB">
        <w:rPr>
          <w:caps w:val="0"/>
        </w:rPr>
        <w:t xml:space="preserve">Evolution </w:t>
      </w:r>
      <w:r>
        <w:rPr>
          <w:caps w:val="0"/>
        </w:rPr>
        <w:t>an</w:t>
      </w:r>
      <w:r w:rsidRPr="00B966AB">
        <w:rPr>
          <w:caps w:val="0"/>
        </w:rPr>
        <w:t xml:space="preserve">d Core Processes </w:t>
      </w:r>
      <w:r w:rsidR="00F61263" w:rsidRPr="00B966AB">
        <w:rPr>
          <w:caps w:val="0"/>
        </w:rPr>
        <w:t>in</w:t>
      </w:r>
      <w:r w:rsidRPr="00B966AB">
        <w:rPr>
          <w:caps w:val="0"/>
        </w:rPr>
        <w:t xml:space="preserve"> Gene Expression</w:t>
      </w:r>
    </w:p>
    <w:p w14:paraId="42E13C8A" w14:textId="77777777" w:rsidR="008259F7" w:rsidRDefault="008259F7" w:rsidP="00640D0D">
      <w:pPr>
        <w:pStyle w:val="ListBullet"/>
        <w:spacing w:after="0" w:line="240" w:lineRule="auto"/>
      </w:pPr>
      <w:r w:rsidRPr="008259F7">
        <w:t>Michigan State University</w:t>
      </w:r>
      <w:r>
        <w:t xml:space="preserve">, East Lansing, MI </w:t>
      </w:r>
    </w:p>
    <w:p w14:paraId="55DC4343" w14:textId="77777777" w:rsidR="008259F7" w:rsidRDefault="008259F7" w:rsidP="00640D0D">
      <w:pPr>
        <w:pStyle w:val="ListBullet"/>
        <w:spacing w:after="0" w:line="240" w:lineRule="auto"/>
      </w:pPr>
      <w:r w:rsidRPr="008259F7">
        <w:t>May 9–12, 2019</w:t>
      </w:r>
    </w:p>
    <w:p w14:paraId="7E0D45F7" w14:textId="0ABCBCA4" w:rsidR="00B966AB" w:rsidRDefault="008259F7" w:rsidP="00640D0D">
      <w:pPr>
        <w:pStyle w:val="ListBullet"/>
        <w:spacing w:after="0" w:line="240" w:lineRule="auto"/>
        <w:jc w:val="both"/>
      </w:pPr>
      <w:r>
        <w:t>Poster</w:t>
      </w:r>
      <w:r w:rsidR="00B966AB">
        <w:t xml:space="preserve"> presentation: </w:t>
      </w:r>
      <w:r w:rsidR="00F61263">
        <w:t>“</w:t>
      </w:r>
      <w:r w:rsidRPr="008259F7">
        <w:rPr>
          <w:i/>
        </w:rPr>
        <w:t>Cis</w:t>
      </w:r>
      <w:r w:rsidRPr="008259F7">
        <w:t xml:space="preserve"> and </w:t>
      </w:r>
      <w:r w:rsidRPr="008259F7">
        <w:rPr>
          <w:i/>
        </w:rPr>
        <w:t>trans</w:t>
      </w:r>
      <w:r w:rsidRPr="008259F7">
        <w:t xml:space="preserve"> regulatory variation of P1 gene targets in two maize (Zea mays) inbred lines</w:t>
      </w:r>
      <w:r>
        <w:t xml:space="preserve">” </w:t>
      </w:r>
    </w:p>
    <w:p w14:paraId="059DA112" w14:textId="77777777" w:rsidR="002B060D" w:rsidRDefault="002B060D" w:rsidP="002B060D">
      <w:pPr>
        <w:pStyle w:val="ListBullet"/>
        <w:numPr>
          <w:ilvl w:val="0"/>
          <w:numId w:val="0"/>
        </w:numPr>
        <w:spacing w:after="0" w:line="240" w:lineRule="auto"/>
        <w:ind w:left="216"/>
        <w:jc w:val="both"/>
      </w:pPr>
    </w:p>
    <w:p w14:paraId="1C607E87" w14:textId="77777777" w:rsidR="00464E53" w:rsidRDefault="00464E53" w:rsidP="00464E53">
      <w:pPr>
        <w:pStyle w:val="Heading2"/>
        <w:numPr>
          <w:ilvl w:val="0"/>
          <w:numId w:val="24"/>
        </w:numPr>
      </w:pPr>
      <w:r>
        <w:rPr>
          <w:caps w:val="0"/>
        </w:rPr>
        <w:t>61</w:t>
      </w:r>
      <w:r w:rsidRPr="00454609">
        <w:rPr>
          <w:caps w:val="0"/>
          <w:vertAlign w:val="superscript"/>
        </w:rPr>
        <w:t>st</w:t>
      </w:r>
      <w:r>
        <w:rPr>
          <w:caps w:val="0"/>
        </w:rPr>
        <w:t xml:space="preserve"> </w:t>
      </w:r>
      <w:r w:rsidRPr="0015211A">
        <w:rPr>
          <w:caps w:val="0"/>
        </w:rPr>
        <w:t>Annual Maize Genetics Conference</w:t>
      </w:r>
    </w:p>
    <w:p w14:paraId="3CE2C681" w14:textId="77777777" w:rsidR="00464E53" w:rsidRDefault="00464E53" w:rsidP="00464E53">
      <w:pPr>
        <w:pStyle w:val="ListBullet"/>
        <w:spacing w:after="40" w:line="240" w:lineRule="auto"/>
      </w:pPr>
      <w:r w:rsidRPr="0015211A">
        <w:t>Union Station of St. Louis, Missouri, USA.</w:t>
      </w:r>
    </w:p>
    <w:p w14:paraId="62E604F3" w14:textId="77777777" w:rsidR="00464E53" w:rsidRDefault="00464E53" w:rsidP="00464E53">
      <w:pPr>
        <w:pStyle w:val="ListBullet"/>
        <w:spacing w:after="40" w:line="240" w:lineRule="auto"/>
      </w:pPr>
      <w:r w:rsidRPr="008259F7">
        <w:t>Ma</w:t>
      </w:r>
      <w:r>
        <w:t xml:space="preserve">rch </w:t>
      </w:r>
      <w:r w:rsidRPr="008259F7">
        <w:t>–1</w:t>
      </w:r>
      <w:r>
        <w:t>4-17</w:t>
      </w:r>
      <w:r w:rsidRPr="008259F7">
        <w:t>, 2019</w:t>
      </w:r>
    </w:p>
    <w:p w14:paraId="65342446" w14:textId="6E696230" w:rsidR="00464E53" w:rsidRDefault="00464E53" w:rsidP="00464E53">
      <w:pPr>
        <w:pStyle w:val="ListBullet"/>
        <w:spacing w:after="40"/>
      </w:pPr>
      <w:r>
        <w:t>Poster presentation: “Distinct genotype and tissue-specific TSS usage in B73 and Mo17 maize inbred lines”</w:t>
      </w:r>
    </w:p>
    <w:p w14:paraId="5BE8BD8D" w14:textId="77777777" w:rsidR="002B060D" w:rsidRDefault="002B060D" w:rsidP="002B060D">
      <w:pPr>
        <w:pStyle w:val="ListBullet"/>
        <w:numPr>
          <w:ilvl w:val="0"/>
          <w:numId w:val="0"/>
        </w:numPr>
        <w:spacing w:after="40"/>
        <w:ind w:left="216"/>
      </w:pPr>
    </w:p>
    <w:p w14:paraId="3A8D2601" w14:textId="77777777" w:rsidR="00CA2531" w:rsidRPr="00CA2531" w:rsidRDefault="00CA2531" w:rsidP="00CA2531">
      <w:pPr>
        <w:pStyle w:val="Heading2"/>
        <w:numPr>
          <w:ilvl w:val="0"/>
          <w:numId w:val="24"/>
        </w:numPr>
        <w:rPr>
          <w:caps w:val="0"/>
        </w:rPr>
      </w:pPr>
      <w:bookmarkStart w:id="1" w:name="_Hlk25782723"/>
      <w:r w:rsidRPr="00CA2531">
        <w:rPr>
          <w:caps w:val="0"/>
        </w:rPr>
        <w:t>VIII International Conference on Bioinformatics SoIBio 2017</w:t>
      </w:r>
    </w:p>
    <w:bookmarkEnd w:id="1"/>
    <w:p w14:paraId="27D68A66" w14:textId="1F20709E" w:rsidR="008259F7" w:rsidRDefault="008259F7" w:rsidP="00640D0D">
      <w:pPr>
        <w:pStyle w:val="ListBullet"/>
        <w:spacing w:after="0" w:line="240" w:lineRule="auto"/>
      </w:pPr>
      <w:r>
        <w:t>Santiago de Cali, Colombia</w:t>
      </w:r>
    </w:p>
    <w:p w14:paraId="6C883070" w14:textId="77777777" w:rsidR="008259F7" w:rsidRDefault="008259F7" w:rsidP="00640D0D">
      <w:pPr>
        <w:pStyle w:val="ListBullet"/>
        <w:spacing w:after="0" w:line="240" w:lineRule="auto"/>
      </w:pPr>
      <w:r>
        <w:t>September 13-15, 2017</w:t>
      </w:r>
    </w:p>
    <w:p w14:paraId="3FB71A2B" w14:textId="4F64430B" w:rsidR="008259F7" w:rsidRDefault="008259F7" w:rsidP="00640D0D">
      <w:pPr>
        <w:pStyle w:val="ListBullet"/>
        <w:spacing w:after="0" w:line="240" w:lineRule="auto"/>
      </w:pPr>
      <w:r w:rsidRPr="008259F7">
        <w:t>Oral presentation</w:t>
      </w:r>
      <w:r>
        <w:t xml:space="preserve">: </w:t>
      </w:r>
      <w:bookmarkStart w:id="2" w:name="_Hlk25511987"/>
      <w:r w:rsidR="00F61263">
        <w:t>“</w:t>
      </w:r>
      <w:r w:rsidRPr="008259F7">
        <w:t>A pipeline to increase the reproducibility of differential expression</w:t>
      </w:r>
      <w:r>
        <w:t xml:space="preserve"> </w:t>
      </w:r>
      <w:r w:rsidRPr="008259F7">
        <w:t>analysis in miRNA and small fragments derived from ncRNAs”</w:t>
      </w:r>
      <w:bookmarkEnd w:id="2"/>
    </w:p>
    <w:p w14:paraId="546CD662" w14:textId="77777777" w:rsidR="002B060D" w:rsidRDefault="002B060D" w:rsidP="002B060D">
      <w:pPr>
        <w:pStyle w:val="ListBullet"/>
        <w:numPr>
          <w:ilvl w:val="0"/>
          <w:numId w:val="0"/>
        </w:numPr>
        <w:spacing w:after="0" w:line="240" w:lineRule="auto"/>
        <w:ind w:left="216"/>
      </w:pPr>
    </w:p>
    <w:p w14:paraId="6E73C999" w14:textId="77777777" w:rsidR="00B966AB" w:rsidRPr="008259F7" w:rsidRDefault="008259F7" w:rsidP="00640D0D">
      <w:pPr>
        <w:pStyle w:val="Heading2"/>
        <w:numPr>
          <w:ilvl w:val="0"/>
          <w:numId w:val="24"/>
        </w:numPr>
        <w:spacing w:after="0"/>
        <w:rPr>
          <w:caps w:val="0"/>
        </w:rPr>
      </w:pPr>
      <w:r w:rsidRPr="008259F7">
        <w:rPr>
          <w:bCs/>
          <w:caps w:val="0"/>
        </w:rPr>
        <w:t xml:space="preserve">Evolution </w:t>
      </w:r>
      <w:r w:rsidR="00B966AB" w:rsidRPr="008259F7">
        <w:rPr>
          <w:bCs/>
        </w:rPr>
        <w:t>2015</w:t>
      </w:r>
    </w:p>
    <w:p w14:paraId="6B09D496" w14:textId="5665C4D6" w:rsidR="008259F7" w:rsidRDefault="007078FD" w:rsidP="00640D0D">
      <w:pPr>
        <w:pStyle w:val="ListBullet"/>
        <w:spacing w:after="0" w:line="240" w:lineRule="auto"/>
      </w:pPr>
      <w:r>
        <w:t>Guarujá</w:t>
      </w:r>
      <w:r w:rsidR="00B966AB">
        <w:t xml:space="preserve">, </w:t>
      </w:r>
      <w:r w:rsidR="00F61263">
        <w:t>Brazil</w:t>
      </w:r>
    </w:p>
    <w:p w14:paraId="732D6ECF" w14:textId="77777777" w:rsidR="00B966AB" w:rsidRDefault="008259F7" w:rsidP="00640D0D">
      <w:pPr>
        <w:pStyle w:val="ListBullet"/>
        <w:spacing w:after="0" w:line="240" w:lineRule="auto"/>
      </w:pPr>
      <w:r>
        <w:t xml:space="preserve">June 26-29, 2015 </w:t>
      </w:r>
    </w:p>
    <w:p w14:paraId="3100DFD4" w14:textId="77777777" w:rsidR="00B966AB" w:rsidRDefault="00B966AB" w:rsidP="00640D0D">
      <w:pPr>
        <w:pStyle w:val="ListBullet"/>
        <w:spacing w:after="0" w:line="240" w:lineRule="auto"/>
        <w:jc w:val="both"/>
      </w:pPr>
      <w:r>
        <w:t xml:space="preserve">Oral presentation: </w:t>
      </w:r>
      <w:r w:rsidR="00F61263">
        <w:t>“</w:t>
      </w:r>
      <w:r>
        <w:t>Insecticide associated microevolutionary changes in wing geometry</w:t>
      </w:r>
      <w:r w:rsidR="008259F7">
        <w:t xml:space="preserve"> </w:t>
      </w:r>
      <w:r>
        <w:t>and CO1 gene sequence in natural populations of Aedes aegypti”</w:t>
      </w:r>
    </w:p>
    <w:p w14:paraId="09979FC3" w14:textId="77777777" w:rsidR="006F51CC" w:rsidRDefault="006F51CC" w:rsidP="006F51CC">
      <w:pPr>
        <w:pStyle w:val="Heading1"/>
      </w:pPr>
      <w:r>
        <w:t xml:space="preserve">Honors and awards </w:t>
      </w:r>
    </w:p>
    <w:p w14:paraId="18D8A3DB" w14:textId="77777777" w:rsidR="006F51CC" w:rsidRDefault="006F51CC" w:rsidP="00640D0D">
      <w:pPr>
        <w:pStyle w:val="ListBullet"/>
        <w:jc w:val="both"/>
      </w:pPr>
      <w:r>
        <w:t xml:space="preserve">2017 Scholarship </w:t>
      </w:r>
      <w:r w:rsidR="00833D9A">
        <w:t>“</w:t>
      </w:r>
      <w:r>
        <w:t xml:space="preserve">Exception of </w:t>
      </w:r>
      <w:r w:rsidR="00833D9A">
        <w:t xml:space="preserve">academic rights </w:t>
      </w:r>
      <w:r>
        <w:t>payment for graduate studies</w:t>
      </w:r>
      <w:r w:rsidR="00833D9A">
        <w:t>”</w:t>
      </w:r>
    </w:p>
    <w:p w14:paraId="4A12BBE2" w14:textId="2AE77564" w:rsidR="006F51CC" w:rsidRDefault="006F51CC" w:rsidP="00640D0D">
      <w:pPr>
        <w:pStyle w:val="ListBullet"/>
        <w:jc w:val="both"/>
      </w:pPr>
      <w:r>
        <w:t xml:space="preserve">2016-2018 Postgraduate’s Scholarships </w:t>
      </w:r>
      <w:r w:rsidR="00833D9A">
        <w:t>due to H</w:t>
      </w:r>
      <w:r>
        <w:t>onors degree</w:t>
      </w:r>
    </w:p>
    <w:p w14:paraId="0C8F45DD" w14:textId="6D8B805A" w:rsidR="000F0AA9" w:rsidRDefault="003A21E3" w:rsidP="003A21E3">
      <w:pPr>
        <w:pStyle w:val="ListBullet"/>
      </w:pPr>
      <w:r>
        <w:lastRenderedPageBreak/>
        <w:t>2014 Course F</w:t>
      </w:r>
      <w:r w:rsidRPr="003A21E3">
        <w:t>ellowship</w:t>
      </w:r>
      <w:r>
        <w:t xml:space="preserve"> “</w:t>
      </w:r>
      <w:r w:rsidRPr="003A21E3">
        <w:t>1st Programming for Evolutionary Biology Course Goes to the Americas</w:t>
      </w:r>
      <w:r>
        <w:t>”</w:t>
      </w:r>
    </w:p>
    <w:p w14:paraId="6E870128" w14:textId="58A28E0E" w:rsidR="0041031D" w:rsidRDefault="006F51CC" w:rsidP="00E07D03">
      <w:pPr>
        <w:pStyle w:val="ListBullet"/>
        <w:jc w:val="both"/>
      </w:pPr>
      <w:r>
        <w:t xml:space="preserve">2011-2015 Scholarships </w:t>
      </w:r>
      <w:r w:rsidR="00833D9A">
        <w:t>“</w:t>
      </w:r>
      <w:r>
        <w:t xml:space="preserve">Exception of </w:t>
      </w:r>
      <w:r w:rsidR="00833D9A">
        <w:t xml:space="preserve">academic rights payment </w:t>
      </w:r>
      <w:r>
        <w:t>for bachelor</w:t>
      </w:r>
      <w:r w:rsidR="00833D9A">
        <w:t xml:space="preserve"> studies”</w:t>
      </w:r>
    </w:p>
    <w:sdt>
      <w:sdtPr>
        <w:alias w:val="Skills &amp; Abilities:"/>
        <w:tag w:val="Skills &amp; Abilities:"/>
        <w:id w:val="458624136"/>
        <w:placeholder>
          <w:docPart w:val="8B5F99605572459FBD6D76552D337139"/>
        </w:placeholder>
        <w:temporary/>
        <w:showingPlcHdr/>
        <w15:appearance w15:val="hidden"/>
      </w:sdtPr>
      <w:sdtEndPr/>
      <w:sdtContent>
        <w:p w14:paraId="4C444F5F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73A5C274" w14:textId="77777777" w:rsidR="00833D9A" w:rsidRDefault="00640D0D" w:rsidP="00833D9A">
      <w:pPr>
        <w:pStyle w:val="ListBullet"/>
        <w:jc w:val="both"/>
      </w:pPr>
      <w:r>
        <w:t xml:space="preserve">Sufficiency in computer programming language: R, Perl, Bash and Latex </w:t>
      </w:r>
    </w:p>
    <w:p w14:paraId="3921DF44" w14:textId="77777777" w:rsidR="00833D9A" w:rsidRDefault="00640D0D" w:rsidP="00640D0D">
      <w:pPr>
        <w:pStyle w:val="ListBullet"/>
      </w:pPr>
      <w:r>
        <w:t xml:space="preserve">Software development: </w:t>
      </w:r>
      <w:r w:rsidRPr="00640D0D">
        <w:t>NBlockTester</w:t>
      </w:r>
      <w:r>
        <w:t>, Computational tool to detect expression blocks of ncRNA-derived functional small fragments using small RNAseq data</w:t>
      </w:r>
    </w:p>
    <w:p w14:paraId="637F08BF" w14:textId="77777777" w:rsidR="004C105D" w:rsidRDefault="004C105D" w:rsidP="00640D0D">
      <w:pPr>
        <w:pStyle w:val="ListBullet"/>
      </w:pPr>
      <w:r>
        <w:t xml:space="preserve">Team work and team leader </w:t>
      </w:r>
    </w:p>
    <w:p w14:paraId="1B7F6773" w14:textId="77777777" w:rsidR="0041031D" w:rsidRDefault="0041031D" w:rsidP="0041031D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>
        <w:t xml:space="preserve">Languages </w:t>
      </w:r>
    </w:p>
    <w:p w14:paraId="01B05503" w14:textId="77777777" w:rsidR="0041031D" w:rsidRDefault="00640D0D" w:rsidP="0041031D">
      <w:pPr>
        <w:pStyle w:val="ListBullet"/>
      </w:pPr>
      <w:r>
        <w:t>Spanish (native speaker)</w:t>
      </w:r>
    </w:p>
    <w:p w14:paraId="64BA0A56" w14:textId="77777777" w:rsidR="00640D0D" w:rsidRDefault="00640D0D" w:rsidP="0041031D">
      <w:pPr>
        <w:pStyle w:val="ListBullet"/>
      </w:pPr>
      <w:r>
        <w:t>English (TOEFL ITP score 100/120)</w:t>
      </w:r>
    </w:p>
    <w:p w14:paraId="502B7290" w14:textId="77777777" w:rsidR="00920EAD" w:rsidRDefault="00920EAD" w:rsidP="0041031D">
      <w:pPr>
        <w:pStyle w:val="ListBullet"/>
      </w:pPr>
      <w:r>
        <w:t>Portuguese (Medium)</w:t>
      </w:r>
    </w:p>
    <w:p w14:paraId="2DD6EFAE" w14:textId="77777777" w:rsidR="005A7C09" w:rsidRDefault="005A7C09" w:rsidP="005A7C09">
      <w:pPr>
        <w:pStyle w:val="ListBullet"/>
        <w:numPr>
          <w:ilvl w:val="0"/>
          <w:numId w:val="0"/>
        </w:numPr>
        <w:ind w:left="216" w:hanging="216"/>
      </w:pPr>
    </w:p>
    <w:sectPr w:rsidR="005A7C09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51A8" w14:textId="77777777" w:rsidR="00723F87" w:rsidRDefault="00723F87">
      <w:pPr>
        <w:spacing w:after="0"/>
      </w:pPr>
      <w:r>
        <w:separator/>
      </w:r>
    </w:p>
  </w:endnote>
  <w:endnote w:type="continuationSeparator" w:id="0">
    <w:p w14:paraId="6DA0CCD9" w14:textId="77777777" w:rsidR="00723F87" w:rsidRDefault="00723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earSans-Bold">
    <w:altName w:val="Cambria"/>
    <w:panose1 w:val="00000000000000000000"/>
    <w:charset w:val="00"/>
    <w:family w:val="roman"/>
    <w:notTrueType/>
    <w:pitch w:val="default"/>
  </w:font>
  <w:font w:name="ClearSans">
    <w:altName w:val="Cambria"/>
    <w:panose1 w:val="00000000000000000000"/>
    <w:charset w:val="00"/>
    <w:family w:val="roman"/>
    <w:notTrueType/>
    <w:pitch w:val="default"/>
  </w:font>
  <w:font w:name="ClearSans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2ECD5" w14:textId="77777777" w:rsidR="0063782D" w:rsidRDefault="0063782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0734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87F7" w14:textId="77777777" w:rsidR="00723F87" w:rsidRDefault="00723F87">
      <w:pPr>
        <w:spacing w:after="0"/>
      </w:pPr>
      <w:r>
        <w:separator/>
      </w:r>
    </w:p>
  </w:footnote>
  <w:footnote w:type="continuationSeparator" w:id="0">
    <w:p w14:paraId="525054F2" w14:textId="77777777" w:rsidR="00723F87" w:rsidRDefault="00723F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567B2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867FFA"/>
    <w:multiLevelType w:val="hybridMultilevel"/>
    <w:tmpl w:val="B7A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FD"/>
    <w:rsid w:val="000A4F59"/>
    <w:rsid w:val="000F0AA9"/>
    <w:rsid w:val="00107B42"/>
    <w:rsid w:val="00141A4C"/>
    <w:rsid w:val="001B29CF"/>
    <w:rsid w:val="001F74C1"/>
    <w:rsid w:val="00251AF1"/>
    <w:rsid w:val="0028220F"/>
    <w:rsid w:val="00287C5E"/>
    <w:rsid w:val="002B060D"/>
    <w:rsid w:val="00301F8A"/>
    <w:rsid w:val="00335043"/>
    <w:rsid w:val="00356C14"/>
    <w:rsid w:val="00361436"/>
    <w:rsid w:val="003A21E3"/>
    <w:rsid w:val="0041031D"/>
    <w:rsid w:val="00464E53"/>
    <w:rsid w:val="004C105D"/>
    <w:rsid w:val="005A7C09"/>
    <w:rsid w:val="005C4025"/>
    <w:rsid w:val="00617B26"/>
    <w:rsid w:val="006270A9"/>
    <w:rsid w:val="0063782D"/>
    <w:rsid w:val="00640D0D"/>
    <w:rsid w:val="00652A48"/>
    <w:rsid w:val="00675956"/>
    <w:rsid w:val="00681034"/>
    <w:rsid w:val="00685136"/>
    <w:rsid w:val="006B6BFD"/>
    <w:rsid w:val="006F51CC"/>
    <w:rsid w:val="007078FD"/>
    <w:rsid w:val="00723F87"/>
    <w:rsid w:val="007D7404"/>
    <w:rsid w:val="00816216"/>
    <w:rsid w:val="008259F7"/>
    <w:rsid w:val="00833D9A"/>
    <w:rsid w:val="0087734B"/>
    <w:rsid w:val="008D7B20"/>
    <w:rsid w:val="00920EAD"/>
    <w:rsid w:val="00995793"/>
    <w:rsid w:val="009C24DE"/>
    <w:rsid w:val="009D5933"/>
    <w:rsid w:val="00A07341"/>
    <w:rsid w:val="00A54FAF"/>
    <w:rsid w:val="00A6057C"/>
    <w:rsid w:val="00A94CBD"/>
    <w:rsid w:val="00B06733"/>
    <w:rsid w:val="00B966AB"/>
    <w:rsid w:val="00BB7BFB"/>
    <w:rsid w:val="00BD313A"/>
    <w:rsid w:val="00BD768D"/>
    <w:rsid w:val="00C27B3D"/>
    <w:rsid w:val="00C3404E"/>
    <w:rsid w:val="00C4245B"/>
    <w:rsid w:val="00C61F8E"/>
    <w:rsid w:val="00CA2531"/>
    <w:rsid w:val="00D44EFA"/>
    <w:rsid w:val="00D71A23"/>
    <w:rsid w:val="00D9230D"/>
    <w:rsid w:val="00E07D03"/>
    <w:rsid w:val="00E83E4B"/>
    <w:rsid w:val="00F3737C"/>
    <w:rsid w:val="00F4315D"/>
    <w:rsid w:val="00F61263"/>
    <w:rsid w:val="00F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C11CE"/>
  <w15:chartTrackingRefBased/>
  <w15:docId w15:val="{EAD7DD21-1645-4313-8C42-4ADB0AFE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Date">
    <w:name w:val="Date"/>
    <w:basedOn w:val="Normal"/>
    <w:next w:val="Normal"/>
    <w:link w:val="DateChar"/>
    <w:uiPriority w:val="99"/>
    <w:rsid w:val="006B6BFD"/>
    <w:pPr>
      <w:spacing w:after="0"/>
    </w:pPr>
    <w:rPr>
      <w:color w:val="auto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6B6BFD"/>
    <w:rPr>
      <w:color w:val="auto"/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BFD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8259F7"/>
    <w:rPr>
      <w:rFonts w:ascii="ClearSans-Bold" w:hAnsi="ClearSan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259F7"/>
    <w:rPr>
      <w:rFonts w:ascii="ClearSans" w:hAnsi="ClearSan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8259F7"/>
    <w:rPr>
      <w:rFonts w:ascii="ClearSans-Italic" w:hAnsi="ClearSans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tie190@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ym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E86C2C3DB343BCB08641E2977A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D4E9-B0CA-492B-B0B1-29245B7E02A2}"/>
      </w:docPartPr>
      <w:docPartBody>
        <w:p w:rsidR="00D211E6" w:rsidRDefault="00D211E6">
          <w:pPr>
            <w:pStyle w:val="3DE86C2C3DB343BCB08641E2977A6AE7"/>
          </w:pPr>
          <w:r>
            <w:t>Education</w:t>
          </w:r>
        </w:p>
      </w:docPartBody>
    </w:docPart>
    <w:docPart>
      <w:docPartPr>
        <w:name w:val="8B5F99605572459FBD6D76552D33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3B28-2FC1-4C5C-AF36-10573619D06F}"/>
      </w:docPartPr>
      <w:docPartBody>
        <w:p w:rsidR="00D211E6" w:rsidRDefault="00D211E6">
          <w:pPr>
            <w:pStyle w:val="8B5F99605572459FBD6D76552D337139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earSans-Bold">
    <w:altName w:val="Cambria"/>
    <w:panose1 w:val="00000000000000000000"/>
    <w:charset w:val="00"/>
    <w:family w:val="roman"/>
    <w:notTrueType/>
    <w:pitch w:val="default"/>
  </w:font>
  <w:font w:name="ClearSans">
    <w:altName w:val="Cambria"/>
    <w:panose1 w:val="00000000000000000000"/>
    <w:charset w:val="00"/>
    <w:family w:val="roman"/>
    <w:notTrueType/>
    <w:pitch w:val="default"/>
  </w:font>
  <w:font w:name="ClearSans-Ital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E6"/>
    <w:rsid w:val="001473EA"/>
    <w:rsid w:val="00170D1D"/>
    <w:rsid w:val="00555139"/>
    <w:rsid w:val="005B2EB6"/>
    <w:rsid w:val="006913B1"/>
    <w:rsid w:val="00B83371"/>
    <w:rsid w:val="00D211E6"/>
    <w:rsid w:val="00D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3DD691372E4FF78ECE3A1197CEDAD4">
    <w:name w:val="D53DD691372E4FF78ECE3A1197CEDAD4"/>
  </w:style>
  <w:style w:type="paragraph" w:customStyle="1" w:styleId="7B13302C1D38439CB3845F5D983A18AC">
    <w:name w:val="7B13302C1D38439CB3845F5D983A18AC"/>
  </w:style>
  <w:style w:type="paragraph" w:customStyle="1" w:styleId="C27D91B7805C4CFBAC6B1DAA74812738">
    <w:name w:val="C27D91B7805C4CFBAC6B1DAA74812738"/>
  </w:style>
  <w:style w:type="paragraph" w:customStyle="1" w:styleId="19AB49B0BA0947B38A80614698E0D123">
    <w:name w:val="19AB49B0BA0947B38A80614698E0D123"/>
  </w:style>
  <w:style w:type="paragraph" w:customStyle="1" w:styleId="0F47D6D7019F44DABB3D31A4FD2CA4BD">
    <w:name w:val="0F47D6D7019F44DABB3D31A4FD2CA4BD"/>
  </w:style>
  <w:style w:type="paragraph" w:customStyle="1" w:styleId="F575492B6BB44411879278123174A767">
    <w:name w:val="F575492B6BB44411879278123174A767"/>
  </w:style>
  <w:style w:type="paragraph" w:customStyle="1" w:styleId="3DE86C2C3DB343BCB08641E2977A6AE7">
    <w:name w:val="3DE86C2C3DB343BCB08641E2977A6AE7"/>
  </w:style>
  <w:style w:type="paragraph" w:customStyle="1" w:styleId="1ED9B1FFDAD54341BB4889C27350E1C4">
    <w:name w:val="1ED9B1FFDAD54341BB4889C27350E1C4"/>
  </w:style>
  <w:style w:type="paragraph" w:customStyle="1" w:styleId="0CE78696F76244DAB86D991601400552">
    <w:name w:val="0CE78696F76244DAB86D991601400552"/>
  </w:style>
  <w:style w:type="paragraph" w:customStyle="1" w:styleId="B0C202DA261647A2A42450729C444990">
    <w:name w:val="B0C202DA261647A2A42450729C444990"/>
  </w:style>
  <w:style w:type="paragraph" w:customStyle="1" w:styleId="2C0D129505C04C6EA32AB5A347E3D8BC">
    <w:name w:val="2C0D129505C04C6EA32AB5A347E3D8BC"/>
  </w:style>
  <w:style w:type="paragraph" w:customStyle="1" w:styleId="CE1916D31F0A401AAF1C44B7FA1F71F4">
    <w:name w:val="CE1916D31F0A401AAF1C44B7FA1F71F4"/>
  </w:style>
  <w:style w:type="paragraph" w:customStyle="1" w:styleId="D3495A1DC04841BB969F9F7D89B44704">
    <w:name w:val="D3495A1DC04841BB969F9F7D89B44704"/>
  </w:style>
  <w:style w:type="paragraph" w:customStyle="1" w:styleId="CC6477AF75BD4AC68EDA5A66A372B4FC">
    <w:name w:val="CC6477AF75BD4AC68EDA5A66A372B4FC"/>
  </w:style>
  <w:style w:type="paragraph" w:customStyle="1" w:styleId="D539709B7634412AA30F090D5A3EC196">
    <w:name w:val="D539709B7634412AA30F090D5A3EC196"/>
  </w:style>
  <w:style w:type="paragraph" w:customStyle="1" w:styleId="8B5F99605572459FBD6D76552D337139">
    <w:name w:val="8B5F99605572459FBD6D76552D337139"/>
  </w:style>
  <w:style w:type="paragraph" w:customStyle="1" w:styleId="A19BA3C53E144C29B5C90E1F4F1A9C74">
    <w:name w:val="A19BA3C53E144C29B5C90E1F4F1A9C74"/>
  </w:style>
  <w:style w:type="paragraph" w:customStyle="1" w:styleId="F4B332523F2743FF928D31D112183781">
    <w:name w:val="F4B332523F2743FF928D31D112183781"/>
  </w:style>
  <w:style w:type="paragraph" w:customStyle="1" w:styleId="3E66A7D28A5047CE98FFEA8B291EC987">
    <w:name w:val="3E66A7D28A5047CE98FFEA8B291EC987"/>
  </w:style>
  <w:style w:type="paragraph" w:customStyle="1" w:styleId="980F2CBBE2D74DA1ADB7AD8EFC387BE1">
    <w:name w:val="980F2CBBE2D74DA1ADB7AD8EFC387BE1"/>
  </w:style>
  <w:style w:type="paragraph" w:customStyle="1" w:styleId="D833750C41DF44D095FAED1206E85E06">
    <w:name w:val="D833750C41DF44D095FAED1206E85E06"/>
  </w:style>
  <w:style w:type="paragraph" w:customStyle="1" w:styleId="F20E2FEE86034328BFB916A7C69F8B35">
    <w:name w:val="F20E2FEE86034328BFB916A7C69F8B35"/>
  </w:style>
  <w:style w:type="paragraph" w:customStyle="1" w:styleId="C65F520584984DF0B40E92BD106C4F18">
    <w:name w:val="C65F520584984DF0B40E92BD106C4F18"/>
  </w:style>
  <w:style w:type="paragraph" w:customStyle="1" w:styleId="15083AFFED454B01B99C18E969876829">
    <w:name w:val="15083AFFED454B01B99C18E969876829"/>
  </w:style>
  <w:style w:type="paragraph" w:customStyle="1" w:styleId="3363C568B4EC47B692CB454A5AE36EFC">
    <w:name w:val="3363C568B4EC47B692CB454A5AE36EFC"/>
  </w:style>
  <w:style w:type="paragraph" w:customStyle="1" w:styleId="B161AC2D8D4646899E9F7D0B4004CED9">
    <w:name w:val="B161AC2D8D4646899E9F7D0B4004CED9"/>
  </w:style>
  <w:style w:type="paragraph" w:customStyle="1" w:styleId="F525031D3E9B45F2A09BAC7E8FC28C9F">
    <w:name w:val="F525031D3E9B45F2A09BAC7E8FC28C9F"/>
  </w:style>
  <w:style w:type="paragraph" w:customStyle="1" w:styleId="B7806610AB824A93AC955546ECF8DC83">
    <w:name w:val="B7806610AB824A93AC955546ECF8DC83"/>
  </w:style>
  <w:style w:type="paragraph" w:customStyle="1" w:styleId="9534C49CC4B642FCBB53FB3B20566B36">
    <w:name w:val="9534C49CC4B642FCBB53FB3B20566B36"/>
  </w:style>
  <w:style w:type="paragraph" w:customStyle="1" w:styleId="1CDBB09EF286427096147C712A8B2084">
    <w:name w:val="1CDBB09EF286427096147C712A8B2084"/>
  </w:style>
  <w:style w:type="paragraph" w:customStyle="1" w:styleId="7AD114EA750D4300909415DC261EA805">
    <w:name w:val="7AD114EA750D4300909415DC261EA805"/>
  </w:style>
  <w:style w:type="paragraph" w:customStyle="1" w:styleId="7A8F96C0D8A84915B25F54695B5052AB">
    <w:name w:val="7A8F96C0D8A84915B25F54695B5052AB"/>
  </w:style>
  <w:style w:type="paragraph" w:customStyle="1" w:styleId="A8C0BEB46E31427DA32D73EF5AC712B5">
    <w:name w:val="A8C0BEB46E31427DA32D73EF5AC712B5"/>
  </w:style>
  <w:style w:type="paragraph" w:customStyle="1" w:styleId="C03559AF6302434283AFB641C81F137C">
    <w:name w:val="C03559AF6302434283AFB641C81F137C"/>
    <w:rsid w:val="00D211E6"/>
  </w:style>
  <w:style w:type="paragraph" w:customStyle="1" w:styleId="E4ACAA07524145419FA5CB208AC99FBC">
    <w:name w:val="E4ACAA07524145419FA5CB208AC99FBC"/>
    <w:rsid w:val="00D211E6"/>
  </w:style>
  <w:style w:type="paragraph" w:customStyle="1" w:styleId="84E7343E9CE14020A8FA6B7208F7396E">
    <w:name w:val="84E7343E9CE14020A8FA6B7208F7396E"/>
    <w:rsid w:val="00D211E6"/>
  </w:style>
  <w:style w:type="paragraph" w:customStyle="1" w:styleId="CA929BC26A384B9587370A4DF3EFC48B">
    <w:name w:val="CA929BC26A384B9587370A4DF3EFC48B"/>
    <w:rsid w:val="005B2EB6"/>
  </w:style>
  <w:style w:type="paragraph" w:customStyle="1" w:styleId="79861F7429D241E9BEC38C22F2FA21D0">
    <w:name w:val="79861F7429D241E9BEC38C22F2FA21D0"/>
    <w:rsid w:val="005B2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0E97-24D9-4DED-B41C-BF69B709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Aimer Gutiérrez</dc:creator>
  <cp:keywords/>
  <cp:lastModifiedBy>Allison</cp:lastModifiedBy>
  <cp:revision>2</cp:revision>
  <cp:lastPrinted>2019-11-28T03:24:00Z</cp:lastPrinted>
  <dcterms:created xsi:type="dcterms:W3CDTF">2020-04-08T17:58:00Z</dcterms:created>
  <dcterms:modified xsi:type="dcterms:W3CDTF">2020-04-08T17:58:00Z</dcterms:modified>
  <cp:version/>
</cp:coreProperties>
</file>